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8D73DD" w:rsidP="00C574B8" w:rsidRDefault="00C574B8" w14:paraId="3211DBC4" wp14:textId="77777777">
      <w:pPr>
        <w:jc w:val="center"/>
      </w:pPr>
      <w:r>
        <w:t>Design and Technology Long Term Plan</w:t>
      </w:r>
    </w:p>
    <w:p xmlns:wp14="http://schemas.microsoft.com/office/word/2010/wordml" w:rsidR="00C574B8" w:rsidP="00C574B8" w:rsidRDefault="00C574B8" w14:paraId="04481B18" wp14:textId="77777777">
      <w:pPr>
        <w:jc w:val="center"/>
        <w:rPr>
          <w:b/>
        </w:rPr>
      </w:pPr>
      <w:r w:rsidRPr="002949B6">
        <w:rPr>
          <w:b/>
        </w:rPr>
        <w:t xml:space="preserve">EYFS </w:t>
      </w:r>
    </w:p>
    <w:p xmlns:wp14="http://schemas.microsoft.com/office/word/2010/wordml" w:rsidRPr="002949B6" w:rsidR="002949B6" w:rsidP="002949B6" w:rsidRDefault="002949B6" w14:paraId="4085F599" wp14:textId="79BEE21F">
      <w:r w:rsidR="002949B6">
        <w:rPr/>
        <w:t xml:space="preserve">High quality D&amp;T activities and experiences are essential for children’s learning and development in the Early Years Foundation Stage. Flexibility within the EYFS allows teachers to plan for and </w:t>
      </w:r>
      <w:r w:rsidR="002949B6">
        <w:rPr/>
        <w:t>provide</w:t>
      </w:r>
      <w:r w:rsidR="002949B6">
        <w:rPr/>
        <w:t xml:space="preserve"> a wide range of opportunities </w:t>
      </w:r>
      <w:r w:rsidR="00046D1A">
        <w:rPr/>
        <w:t>to meet the developmental needs of all the children. The area of learning</w:t>
      </w:r>
      <w:r w:rsidR="00D968A3">
        <w:rPr/>
        <w:t xml:space="preserve"> and development</w:t>
      </w:r>
      <w:r w:rsidR="00046D1A">
        <w:rPr/>
        <w:t xml:space="preserve">, Expressive Arts and </w:t>
      </w:r>
      <w:r w:rsidR="00D968A3">
        <w:rPr/>
        <w:t xml:space="preserve">Design, specifically outlines the requirements for this area, however, all areas of learning are </w:t>
      </w:r>
      <w:r w:rsidR="782CDD14">
        <w:rPr/>
        <w:t>interconnected,</w:t>
      </w:r>
      <w:r w:rsidR="00D968A3">
        <w:rPr/>
        <w:t xml:space="preserve"> and teacher’s planning will ensure that high quality opportunities are </w:t>
      </w:r>
      <w:r w:rsidR="00D968A3">
        <w:rPr/>
        <w:t>provided</w:t>
      </w:r>
      <w:r w:rsidR="00D968A3">
        <w:rPr/>
        <w:t xml:space="preserve"> daily within planned activities and continuous provision. KS1 teachers will build upon children’s experiences in the EYFS, adapting their plans according to the </w:t>
      </w:r>
      <w:r w:rsidR="004B69BC">
        <w:rPr/>
        <w:t>prior learning of the children.</w:t>
      </w:r>
      <w:r w:rsidR="002949B6">
        <w:rPr/>
        <w:t xml:space="preserve"> </w:t>
      </w:r>
    </w:p>
    <w:p xmlns:wp14="http://schemas.microsoft.com/office/word/2010/wordml" w:rsidR="00C574B8" w:rsidP="00C574B8" w:rsidRDefault="00C574B8" w14:paraId="092FAA0A" wp14:textId="77777777">
      <w:pPr>
        <w:jc w:val="center"/>
      </w:pPr>
      <w:r w:rsidRPr="002949B6">
        <w:rPr>
          <w:b/>
        </w:rPr>
        <w:t>KS1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xmlns:wp14="http://schemas.microsoft.com/office/word/2010/wordml" w:rsidR="003B0EC8" w:rsidTr="22A23976" w14:paraId="1DCB072D" wp14:textId="77777777">
        <w:tc>
          <w:tcPr>
            <w:tcW w:w="2789" w:type="dxa"/>
            <w:tcMar/>
          </w:tcPr>
          <w:p w:rsidR="003B0EC8" w:rsidP="00C574B8" w:rsidRDefault="003B0EC8" w14:paraId="6B101A20" wp14:textId="77777777">
            <w:r>
              <w:t>Year 1</w:t>
            </w:r>
          </w:p>
        </w:tc>
        <w:tc>
          <w:tcPr>
            <w:tcW w:w="2789" w:type="dxa"/>
            <w:tcMar/>
          </w:tcPr>
          <w:p w:rsidRPr="00C574B8" w:rsidR="003B0EC8" w:rsidP="003B0EC8" w:rsidRDefault="003B0EC8" w14:paraId="415486C6" wp14:textId="77777777">
            <w:pPr>
              <w:jc w:val="center"/>
              <w:rPr>
                <w:b/>
              </w:rPr>
            </w:pPr>
            <w:r w:rsidRPr="00C574B8">
              <w:rPr>
                <w:b/>
              </w:rPr>
              <w:t>Mechanisms</w:t>
            </w:r>
          </w:p>
          <w:p w:rsidR="003B0EC8" w:rsidP="003B0EC8" w:rsidRDefault="003B0EC8" w14:paraId="0B67411E" wp14:textId="77777777">
            <w:pPr>
              <w:jc w:val="center"/>
            </w:pPr>
            <w:r>
              <w:t>Wheels and axels</w:t>
            </w:r>
          </w:p>
        </w:tc>
        <w:tc>
          <w:tcPr>
            <w:tcW w:w="2790" w:type="dxa"/>
            <w:tcMar/>
          </w:tcPr>
          <w:p w:rsidRPr="00C574B8" w:rsidR="003B0EC8" w:rsidP="003B0EC8" w:rsidRDefault="003B0EC8" w14:paraId="6EAD97FA" wp14:textId="77777777">
            <w:pPr>
              <w:jc w:val="center"/>
              <w:rPr>
                <w:b/>
              </w:rPr>
            </w:pPr>
            <w:r w:rsidRPr="00C574B8">
              <w:rPr>
                <w:b/>
              </w:rPr>
              <w:t>Structures</w:t>
            </w:r>
          </w:p>
          <w:p w:rsidR="003B0EC8" w:rsidP="003B0EC8" w:rsidRDefault="003B0EC8" w14:paraId="4873FBE9" wp14:textId="77777777">
            <w:pPr>
              <w:jc w:val="center"/>
            </w:pPr>
            <w:r>
              <w:t>Free standing structures</w:t>
            </w:r>
          </w:p>
        </w:tc>
        <w:tc>
          <w:tcPr>
            <w:tcW w:w="2790" w:type="dxa"/>
            <w:shd w:val="clear" w:color="auto" w:fill="C9C9C9" w:themeFill="accent3" w:themeFillTint="99"/>
            <w:tcMar/>
          </w:tcPr>
          <w:p w:rsidRPr="003B0EC8" w:rsidR="003B0EC8" w:rsidP="003B0EC8" w:rsidRDefault="003B0EC8" w14:paraId="672A6659" wp14:textId="77777777">
            <w:pPr>
              <w:jc w:val="center"/>
              <w:rPr>
                <w:b/>
              </w:rPr>
            </w:pPr>
          </w:p>
        </w:tc>
        <w:tc>
          <w:tcPr>
            <w:tcW w:w="2790" w:type="dxa"/>
            <w:tcMar/>
          </w:tcPr>
          <w:p w:rsidR="003B0EC8" w:rsidP="003B0EC8" w:rsidRDefault="003B0EC8" w14:paraId="50E5AB55" wp14:textId="77777777">
            <w:pPr>
              <w:jc w:val="center"/>
              <w:rPr>
                <w:b/>
              </w:rPr>
            </w:pPr>
            <w:r>
              <w:rPr>
                <w:b/>
              </w:rPr>
              <w:t>Food</w:t>
            </w:r>
          </w:p>
          <w:p w:rsidRPr="003B0EC8" w:rsidR="003B0EC8" w:rsidP="003B0EC8" w:rsidRDefault="003B0EC8" w14:paraId="0281DE5B" wp14:textId="77777777">
            <w:pPr>
              <w:jc w:val="center"/>
            </w:pPr>
            <w:r w:rsidRPr="003B0EC8">
              <w:t xml:space="preserve">Preparing </w:t>
            </w:r>
            <w:r>
              <w:t>f</w:t>
            </w:r>
            <w:r w:rsidRPr="003B0EC8">
              <w:t xml:space="preserve">ruit and </w:t>
            </w:r>
            <w:r>
              <w:t>v</w:t>
            </w:r>
            <w:r w:rsidRPr="003B0EC8">
              <w:t>egetables</w:t>
            </w:r>
          </w:p>
        </w:tc>
      </w:tr>
      <w:tr xmlns:wp14="http://schemas.microsoft.com/office/word/2010/wordml" w:rsidR="003B0EC8" w:rsidTr="22A23976" w14:paraId="491F3E64" wp14:textId="77777777">
        <w:tc>
          <w:tcPr>
            <w:tcW w:w="2789" w:type="dxa"/>
            <w:tcMar/>
          </w:tcPr>
          <w:p w:rsidR="003B0EC8" w:rsidP="00C574B8" w:rsidRDefault="003B0EC8" w14:paraId="5C2255EC" wp14:textId="77777777">
            <w:r>
              <w:t>Year 2</w:t>
            </w:r>
          </w:p>
        </w:tc>
        <w:tc>
          <w:tcPr>
            <w:tcW w:w="2789" w:type="dxa"/>
            <w:tcMar/>
          </w:tcPr>
          <w:p w:rsidRPr="003B0EC8" w:rsidR="003B0EC8" w:rsidP="003B0EC8" w:rsidRDefault="003B0EC8" w14:paraId="237FBA3F" wp14:textId="77777777">
            <w:pPr>
              <w:jc w:val="center"/>
              <w:rPr>
                <w:b/>
              </w:rPr>
            </w:pPr>
            <w:r w:rsidRPr="003B0EC8">
              <w:rPr>
                <w:b/>
              </w:rPr>
              <w:t>Mechanisms</w:t>
            </w:r>
          </w:p>
          <w:p w:rsidR="003B0EC8" w:rsidP="003B0EC8" w:rsidRDefault="003B0EC8" w14:paraId="1AE18E17" wp14:textId="77777777">
            <w:pPr>
              <w:jc w:val="center"/>
            </w:pPr>
            <w:r>
              <w:t>Levers and sliders</w:t>
            </w:r>
          </w:p>
        </w:tc>
        <w:tc>
          <w:tcPr>
            <w:tcW w:w="2790" w:type="dxa"/>
            <w:shd w:val="clear" w:color="auto" w:fill="C9C9C9" w:themeFill="accent3" w:themeFillTint="99"/>
            <w:tcMar/>
          </w:tcPr>
          <w:p w:rsidRPr="00496132" w:rsidR="003B0EC8" w:rsidP="00496132" w:rsidRDefault="003B0EC8" w14:paraId="0A37501D" wp14:textId="77777777">
            <w:pPr>
              <w:jc w:val="center"/>
              <w:rPr>
                <w:b/>
              </w:rPr>
            </w:pPr>
            <w:bookmarkStart w:name="_GoBack" w:id="0"/>
            <w:bookmarkEnd w:id="0"/>
          </w:p>
        </w:tc>
        <w:tc>
          <w:tcPr>
            <w:tcW w:w="2790" w:type="dxa"/>
            <w:tcMar/>
          </w:tcPr>
          <w:p w:rsidRPr="003B0EC8" w:rsidR="003B0EC8" w:rsidP="003B0EC8" w:rsidRDefault="003B0EC8" w14:paraId="72A49E43" wp14:textId="77777777">
            <w:pPr>
              <w:jc w:val="center"/>
              <w:rPr>
                <w:b/>
              </w:rPr>
            </w:pPr>
            <w:r w:rsidRPr="003B0EC8">
              <w:rPr>
                <w:b/>
              </w:rPr>
              <w:t>Textiles</w:t>
            </w:r>
          </w:p>
          <w:p w:rsidR="003B0EC8" w:rsidP="003B0EC8" w:rsidRDefault="003B0EC8" w14:paraId="6CC221CE" wp14:textId="77777777">
            <w:pPr>
              <w:jc w:val="center"/>
            </w:pPr>
            <w:r>
              <w:t>Templates and joining techniques</w:t>
            </w:r>
          </w:p>
        </w:tc>
        <w:tc>
          <w:tcPr>
            <w:tcW w:w="2790" w:type="dxa"/>
            <w:tcMar/>
          </w:tcPr>
          <w:p w:rsidRPr="003B0EC8" w:rsidR="003B0EC8" w:rsidP="003B0EC8" w:rsidRDefault="003B0EC8" w14:paraId="7374B32E" wp14:textId="77777777">
            <w:pPr>
              <w:jc w:val="center"/>
              <w:rPr>
                <w:b/>
              </w:rPr>
            </w:pPr>
            <w:r w:rsidRPr="003B0EC8">
              <w:rPr>
                <w:b/>
              </w:rPr>
              <w:t>Food</w:t>
            </w:r>
          </w:p>
          <w:p w:rsidR="003B0EC8" w:rsidP="003B0EC8" w:rsidRDefault="003B0EC8" w14:paraId="228156DF" wp14:textId="77777777">
            <w:pPr>
              <w:jc w:val="center"/>
            </w:pPr>
            <w:r>
              <w:t>Preparing fruit and vegetables</w:t>
            </w:r>
          </w:p>
        </w:tc>
      </w:tr>
    </w:tbl>
    <w:p xmlns:wp14="http://schemas.microsoft.com/office/word/2010/wordml" w:rsidR="00C574B8" w:rsidP="00C574B8" w:rsidRDefault="00C574B8" w14:paraId="5DAB6C7B" wp14:textId="77777777"/>
    <w:p xmlns:wp14="http://schemas.microsoft.com/office/word/2010/wordml" w:rsidRPr="002949B6" w:rsidR="003B0EC8" w:rsidP="00C574B8" w:rsidRDefault="003B0EC8" w14:paraId="5EA569F3" wp14:textId="77777777">
      <w:pPr>
        <w:rPr>
          <w:b/>
        </w:rPr>
      </w:pPr>
      <w:r>
        <w:t xml:space="preserve">                                                                                                                                           </w:t>
      </w:r>
      <w:r w:rsidRPr="002949B6">
        <w:rPr>
          <w:b/>
        </w:rPr>
        <w:t>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xmlns:wp14="http://schemas.microsoft.com/office/word/2010/wordml" w:rsidR="003B0EC8" w:rsidTr="22A23976" w14:paraId="298A7BCD" wp14:textId="77777777">
        <w:tc>
          <w:tcPr>
            <w:tcW w:w="2324" w:type="dxa"/>
            <w:tcMar/>
          </w:tcPr>
          <w:p w:rsidR="003B0EC8" w:rsidP="00C574B8" w:rsidRDefault="003B0EC8" w14:paraId="04568CE7" wp14:textId="77777777">
            <w:r>
              <w:t>Year 3</w:t>
            </w:r>
          </w:p>
        </w:tc>
        <w:tc>
          <w:tcPr>
            <w:tcW w:w="2324" w:type="dxa"/>
            <w:tcMar/>
          </w:tcPr>
          <w:p w:rsidRPr="00385599" w:rsidR="003B0EC8" w:rsidP="00C574B8" w:rsidRDefault="003B0EC8" w14:paraId="5FB48C24" wp14:textId="77777777">
            <w:pPr>
              <w:rPr>
                <w:b/>
              </w:rPr>
            </w:pPr>
            <w:r w:rsidRPr="00385599">
              <w:rPr>
                <w:b/>
              </w:rPr>
              <w:t>Mechanical Systems</w:t>
            </w:r>
          </w:p>
          <w:p w:rsidR="003B0EC8" w:rsidP="00C574B8" w:rsidRDefault="003B0EC8" w14:paraId="180F7B3A" wp14:textId="77777777">
            <w:r>
              <w:t>Levers and linkages</w:t>
            </w:r>
          </w:p>
        </w:tc>
        <w:tc>
          <w:tcPr>
            <w:tcW w:w="2325" w:type="dxa"/>
            <w:shd w:val="clear" w:color="auto" w:fill="C9C9C9" w:themeFill="accent3" w:themeFillTint="99"/>
            <w:tcMar/>
          </w:tcPr>
          <w:p w:rsidR="003B0EC8" w:rsidP="00C574B8" w:rsidRDefault="003B0EC8" w14:paraId="02EB378F" wp14:textId="77777777"/>
        </w:tc>
        <w:tc>
          <w:tcPr>
            <w:tcW w:w="2325" w:type="dxa"/>
            <w:shd w:val="clear" w:color="auto" w:fill="C9C9C9" w:themeFill="accent3" w:themeFillTint="99"/>
            <w:tcMar/>
          </w:tcPr>
          <w:p w:rsidR="003B0EC8" w:rsidP="00C574B8" w:rsidRDefault="003B0EC8" w14:paraId="6A05A809" wp14:textId="77777777"/>
        </w:tc>
        <w:tc>
          <w:tcPr>
            <w:tcW w:w="2325" w:type="dxa"/>
            <w:tcMar/>
          </w:tcPr>
          <w:p w:rsidRPr="00385599" w:rsidR="003B0EC8" w:rsidP="00C574B8" w:rsidRDefault="00385599" w14:paraId="147BFCE3" wp14:textId="77777777">
            <w:pPr>
              <w:rPr>
                <w:b/>
              </w:rPr>
            </w:pPr>
            <w:r w:rsidRPr="00385599">
              <w:rPr>
                <w:b/>
              </w:rPr>
              <w:t>Textiles</w:t>
            </w:r>
          </w:p>
          <w:p w:rsidR="00385599" w:rsidP="00C574B8" w:rsidRDefault="00385599" w14:paraId="38D3D6D9" wp14:textId="77777777">
            <w:r>
              <w:t>2D shape to 3D product</w:t>
            </w:r>
          </w:p>
        </w:tc>
        <w:tc>
          <w:tcPr>
            <w:tcW w:w="2325" w:type="dxa"/>
            <w:tcMar/>
          </w:tcPr>
          <w:p w:rsidRPr="00385599" w:rsidR="003B0EC8" w:rsidP="00C574B8" w:rsidRDefault="00385599" w14:paraId="6514A219" wp14:textId="77777777">
            <w:pPr>
              <w:rPr>
                <w:b/>
              </w:rPr>
            </w:pPr>
            <w:r w:rsidRPr="00385599">
              <w:rPr>
                <w:b/>
              </w:rPr>
              <w:t>Food</w:t>
            </w:r>
          </w:p>
          <w:p w:rsidR="00385599" w:rsidP="00C574B8" w:rsidRDefault="00385599" w14:paraId="79B06AAD" wp14:textId="77777777">
            <w:r>
              <w:t>Healthy and varied diet</w:t>
            </w:r>
          </w:p>
        </w:tc>
      </w:tr>
      <w:tr xmlns:wp14="http://schemas.microsoft.com/office/word/2010/wordml" w:rsidR="003B0EC8" w:rsidTr="22A23976" w14:paraId="12ADD40A" wp14:textId="77777777">
        <w:tc>
          <w:tcPr>
            <w:tcW w:w="2324" w:type="dxa"/>
            <w:tcMar/>
          </w:tcPr>
          <w:p w:rsidR="003B0EC8" w:rsidP="00C574B8" w:rsidRDefault="003B0EC8" w14:paraId="4D16D19E" wp14:textId="77777777">
            <w:r>
              <w:t>Year 4</w:t>
            </w:r>
          </w:p>
        </w:tc>
        <w:tc>
          <w:tcPr>
            <w:tcW w:w="2324" w:type="dxa"/>
            <w:shd w:val="clear" w:color="auto" w:fill="C9C9C9" w:themeFill="accent3" w:themeFillTint="99"/>
            <w:tcMar/>
          </w:tcPr>
          <w:p w:rsidR="003B0EC8" w:rsidP="00C574B8" w:rsidRDefault="003B0EC8" w14:paraId="5A39BBE3" wp14:textId="77777777"/>
        </w:tc>
        <w:tc>
          <w:tcPr>
            <w:tcW w:w="2325" w:type="dxa"/>
            <w:tcMar/>
          </w:tcPr>
          <w:p w:rsidRPr="00385599" w:rsidR="003B0EC8" w:rsidP="00C574B8" w:rsidRDefault="00385599" w14:paraId="39247BDE" wp14:textId="77777777">
            <w:pPr>
              <w:rPr>
                <w:b/>
              </w:rPr>
            </w:pPr>
            <w:r w:rsidRPr="00385599">
              <w:rPr>
                <w:b/>
              </w:rPr>
              <w:t>Electrical Systems</w:t>
            </w:r>
          </w:p>
          <w:p w:rsidR="00385599" w:rsidP="00C574B8" w:rsidRDefault="00385599" w14:paraId="394B60B7" wp14:textId="77777777">
            <w:r>
              <w:t>Simple circuits and switches</w:t>
            </w:r>
          </w:p>
        </w:tc>
        <w:tc>
          <w:tcPr>
            <w:tcW w:w="2325" w:type="dxa"/>
            <w:tcMar/>
          </w:tcPr>
          <w:p w:rsidRPr="00385599" w:rsidR="003B0EC8" w:rsidP="00C574B8" w:rsidRDefault="00385599" w14:paraId="157C8D24" wp14:textId="77777777">
            <w:pPr>
              <w:rPr>
                <w:b/>
              </w:rPr>
            </w:pPr>
            <w:r w:rsidRPr="00385599">
              <w:rPr>
                <w:b/>
              </w:rPr>
              <w:t>Structures</w:t>
            </w:r>
          </w:p>
          <w:p w:rsidR="00385599" w:rsidP="00C574B8" w:rsidRDefault="00385599" w14:paraId="74CADFBD" wp14:textId="77777777">
            <w:r>
              <w:t>Shell structures</w:t>
            </w:r>
          </w:p>
        </w:tc>
        <w:tc>
          <w:tcPr>
            <w:tcW w:w="2325" w:type="dxa"/>
            <w:shd w:val="clear" w:color="auto" w:fill="C9C9C9" w:themeFill="accent3" w:themeFillTint="99"/>
            <w:tcMar/>
          </w:tcPr>
          <w:p w:rsidR="003B0EC8" w:rsidP="00C574B8" w:rsidRDefault="003B0EC8" w14:paraId="41C8F396" wp14:textId="77777777"/>
        </w:tc>
        <w:tc>
          <w:tcPr>
            <w:tcW w:w="2325" w:type="dxa"/>
            <w:tcMar/>
          </w:tcPr>
          <w:p w:rsidRPr="00385599" w:rsidR="003B0EC8" w:rsidP="00C574B8" w:rsidRDefault="00385599" w14:paraId="44F48CFF" wp14:textId="77777777">
            <w:pPr>
              <w:rPr>
                <w:b/>
              </w:rPr>
            </w:pPr>
            <w:r w:rsidRPr="00385599">
              <w:rPr>
                <w:b/>
              </w:rPr>
              <w:t>Food</w:t>
            </w:r>
          </w:p>
          <w:p w:rsidR="00385599" w:rsidP="00C574B8" w:rsidRDefault="00385599" w14:paraId="7FD568EB" wp14:textId="77777777">
            <w:r>
              <w:t>Healthy and varied diet</w:t>
            </w:r>
          </w:p>
        </w:tc>
      </w:tr>
      <w:tr xmlns:wp14="http://schemas.microsoft.com/office/word/2010/wordml" w:rsidR="003B0EC8" w:rsidTr="22A23976" w14:paraId="5DE8C2D9" wp14:textId="77777777">
        <w:tc>
          <w:tcPr>
            <w:tcW w:w="2324" w:type="dxa"/>
            <w:tcMar/>
          </w:tcPr>
          <w:p w:rsidR="003B0EC8" w:rsidP="00C574B8" w:rsidRDefault="003B0EC8" w14:paraId="795C9BCE" wp14:textId="77777777">
            <w:r>
              <w:t>Year 5</w:t>
            </w:r>
          </w:p>
        </w:tc>
        <w:tc>
          <w:tcPr>
            <w:tcW w:w="2324" w:type="dxa"/>
            <w:tcMar/>
          </w:tcPr>
          <w:p w:rsidRPr="00385599" w:rsidR="003B0EC8" w:rsidP="00C574B8" w:rsidRDefault="00385599" w14:paraId="28493724" wp14:textId="77777777">
            <w:pPr>
              <w:rPr>
                <w:b/>
              </w:rPr>
            </w:pPr>
            <w:r w:rsidRPr="00385599">
              <w:rPr>
                <w:b/>
              </w:rPr>
              <w:t>Mechanical Systems</w:t>
            </w:r>
          </w:p>
          <w:p w:rsidR="00385599" w:rsidP="00C574B8" w:rsidRDefault="00385599" w14:paraId="0A4D0C29" wp14:textId="77777777">
            <w:r>
              <w:t>Cams</w:t>
            </w:r>
          </w:p>
        </w:tc>
        <w:tc>
          <w:tcPr>
            <w:tcW w:w="2325" w:type="dxa"/>
            <w:shd w:val="clear" w:color="auto" w:fill="C9C9C9" w:themeFill="accent3" w:themeFillTint="99"/>
            <w:tcMar/>
          </w:tcPr>
          <w:p w:rsidR="003B0EC8" w:rsidP="00C574B8" w:rsidRDefault="003B0EC8" w14:paraId="72A3D3EC" wp14:textId="77777777"/>
        </w:tc>
        <w:tc>
          <w:tcPr>
            <w:tcW w:w="2325" w:type="dxa"/>
            <w:tcMar/>
          </w:tcPr>
          <w:p w:rsidRPr="00385599" w:rsidR="003B0EC8" w:rsidP="00C574B8" w:rsidRDefault="00385599" w14:paraId="3473E361" wp14:textId="77777777">
            <w:pPr>
              <w:rPr>
                <w:b/>
              </w:rPr>
            </w:pPr>
            <w:r w:rsidRPr="00385599">
              <w:rPr>
                <w:b/>
              </w:rPr>
              <w:t>Structures</w:t>
            </w:r>
          </w:p>
          <w:p w:rsidR="00385599" w:rsidP="00C574B8" w:rsidRDefault="00385599" w14:paraId="597065FD" wp14:textId="77777777">
            <w:r>
              <w:t>Frame structure</w:t>
            </w:r>
          </w:p>
        </w:tc>
        <w:tc>
          <w:tcPr>
            <w:tcW w:w="2325" w:type="dxa"/>
            <w:shd w:val="clear" w:color="auto" w:fill="C9C9C9" w:themeFill="accent3" w:themeFillTint="99"/>
            <w:tcMar/>
          </w:tcPr>
          <w:p w:rsidR="003B0EC8" w:rsidP="00C574B8" w:rsidRDefault="003B0EC8" w14:paraId="0D0B940D" wp14:textId="77777777"/>
        </w:tc>
        <w:tc>
          <w:tcPr>
            <w:tcW w:w="2325" w:type="dxa"/>
            <w:tcMar/>
          </w:tcPr>
          <w:p w:rsidRPr="00385599" w:rsidR="003B0EC8" w:rsidP="00C574B8" w:rsidRDefault="00385599" w14:paraId="3EE23F10" wp14:textId="77777777">
            <w:pPr>
              <w:rPr>
                <w:b/>
              </w:rPr>
            </w:pPr>
            <w:r w:rsidRPr="00385599">
              <w:rPr>
                <w:b/>
              </w:rPr>
              <w:t>Food</w:t>
            </w:r>
          </w:p>
          <w:p w:rsidR="00385599" w:rsidP="00C574B8" w:rsidRDefault="00385599" w14:paraId="7C8F5ED2" wp14:textId="77777777">
            <w:r>
              <w:t>Celebrating culture and seasonality</w:t>
            </w:r>
          </w:p>
        </w:tc>
      </w:tr>
      <w:tr xmlns:wp14="http://schemas.microsoft.com/office/word/2010/wordml" w:rsidR="003B0EC8" w:rsidTr="22A23976" w14:paraId="406C5217" wp14:textId="77777777">
        <w:tc>
          <w:tcPr>
            <w:tcW w:w="2324" w:type="dxa"/>
            <w:tcMar/>
          </w:tcPr>
          <w:p w:rsidR="003B0EC8" w:rsidP="00C574B8" w:rsidRDefault="003B0EC8" w14:paraId="6DF41867" wp14:textId="77777777">
            <w:r>
              <w:t>Year 6</w:t>
            </w:r>
          </w:p>
        </w:tc>
        <w:tc>
          <w:tcPr>
            <w:tcW w:w="2324" w:type="dxa"/>
            <w:tcMar/>
          </w:tcPr>
          <w:p w:rsidRPr="00385599" w:rsidR="003B0EC8" w:rsidP="00C574B8" w:rsidRDefault="00385599" w14:paraId="6417C3BB" wp14:textId="77777777">
            <w:pPr>
              <w:rPr>
                <w:b/>
              </w:rPr>
            </w:pPr>
            <w:r w:rsidRPr="00385599">
              <w:rPr>
                <w:b/>
              </w:rPr>
              <w:t>Mechanical Systems</w:t>
            </w:r>
          </w:p>
          <w:p w:rsidR="00385599" w:rsidP="00C574B8" w:rsidRDefault="00385599" w14:paraId="659824EE" wp14:textId="77777777">
            <w:r>
              <w:t>STEM project</w:t>
            </w:r>
            <w:r w:rsidR="00A53B28">
              <w:t xml:space="preserve"> including pulleys </w:t>
            </w:r>
            <w:r w:rsidR="00AA66CC">
              <w:t xml:space="preserve">or </w:t>
            </w:r>
            <w:r w:rsidR="00A53B28">
              <w:t>gears</w:t>
            </w:r>
            <w:r w:rsidR="00AA66CC">
              <w:t xml:space="preserve"> focus.</w:t>
            </w:r>
          </w:p>
        </w:tc>
        <w:tc>
          <w:tcPr>
            <w:tcW w:w="2325" w:type="dxa"/>
            <w:tcMar/>
          </w:tcPr>
          <w:p w:rsidRPr="00385599" w:rsidR="003B0EC8" w:rsidP="00C574B8" w:rsidRDefault="00385599" w14:paraId="429F8B95" wp14:textId="77777777">
            <w:pPr>
              <w:rPr>
                <w:b/>
              </w:rPr>
            </w:pPr>
            <w:r w:rsidRPr="00385599">
              <w:rPr>
                <w:b/>
              </w:rPr>
              <w:t>Electrical Systems</w:t>
            </w:r>
          </w:p>
          <w:p w:rsidR="00385599" w:rsidP="00C574B8" w:rsidRDefault="00385599" w14:paraId="4C891FEF" wp14:textId="77777777">
            <w:r>
              <w:t>More complex switches and circuits</w:t>
            </w:r>
          </w:p>
        </w:tc>
        <w:tc>
          <w:tcPr>
            <w:tcW w:w="2325" w:type="dxa"/>
            <w:shd w:val="clear" w:color="auto" w:fill="C9C9C9" w:themeFill="accent3" w:themeFillTint="99"/>
            <w:tcMar/>
          </w:tcPr>
          <w:p w:rsidR="003B0EC8" w:rsidP="00C574B8" w:rsidRDefault="003B0EC8" w14:paraId="0E27B00A" wp14:textId="77777777"/>
        </w:tc>
        <w:tc>
          <w:tcPr>
            <w:tcW w:w="2325" w:type="dxa"/>
            <w:tcMar/>
          </w:tcPr>
          <w:p w:rsidRPr="00385599" w:rsidR="00385599" w:rsidP="00C574B8" w:rsidRDefault="00385599" w14:paraId="595DA3D5" wp14:textId="77777777">
            <w:pPr>
              <w:rPr>
                <w:b/>
              </w:rPr>
            </w:pPr>
            <w:r w:rsidRPr="00385599">
              <w:rPr>
                <w:b/>
              </w:rPr>
              <w:t>Textiles</w:t>
            </w:r>
          </w:p>
          <w:p w:rsidR="003B0EC8" w:rsidP="00C574B8" w:rsidRDefault="00385599" w14:paraId="5FE03401" wp14:textId="3A431261">
            <w:r w:rsidR="02FADF0D">
              <w:rPr/>
              <w:t>Combining different fabric shapes</w:t>
            </w:r>
          </w:p>
        </w:tc>
        <w:tc>
          <w:tcPr>
            <w:tcW w:w="2325" w:type="dxa"/>
            <w:tcMar/>
          </w:tcPr>
          <w:p w:rsidRPr="00385599" w:rsidR="003B0EC8" w:rsidP="00C574B8" w:rsidRDefault="00385599" w14:paraId="04BD9478" wp14:textId="77777777">
            <w:pPr>
              <w:rPr>
                <w:b/>
              </w:rPr>
            </w:pPr>
            <w:r w:rsidRPr="00385599">
              <w:rPr>
                <w:b/>
              </w:rPr>
              <w:t>Food</w:t>
            </w:r>
          </w:p>
          <w:p w:rsidR="00385599" w:rsidP="00C574B8" w:rsidRDefault="00385599" w14:paraId="2BBA804F" wp14:textId="77777777">
            <w:r>
              <w:t>Celebrating culture and seasonality</w:t>
            </w:r>
          </w:p>
        </w:tc>
      </w:tr>
    </w:tbl>
    <w:p xmlns:wp14="http://schemas.microsoft.com/office/word/2010/wordml" w:rsidR="003B0EC8" w:rsidP="008D5379" w:rsidRDefault="003B0EC8" w14:paraId="60061E4C" wp14:textId="77777777"/>
    <w:sectPr w:rsidR="003B0EC8" w:rsidSect="00B021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4B69BC" w:rsidP="004B69BC" w:rsidRDefault="004B69BC" w14:paraId="45FB0818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4B69BC" w:rsidP="004B69BC" w:rsidRDefault="004B69BC" w14:paraId="049F31C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4B69BC" w:rsidRDefault="004B69BC" w14:paraId="44EAFD9C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4B69BC" w:rsidRDefault="004B69BC" w14:paraId="4B99056E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4B69BC" w:rsidRDefault="004B69BC" w14:paraId="3656B9AB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4B69BC" w:rsidP="004B69BC" w:rsidRDefault="004B69BC" w14:paraId="62486C0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4B69BC" w:rsidP="004B69BC" w:rsidRDefault="004B69BC" w14:paraId="4101652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4B69BC" w:rsidRDefault="004B69BC" w14:paraId="3DEEC669" wp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4B69BC" w:rsidRDefault="004B69BC" w14:paraId="4B94D5A5" wp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4B69BC" w:rsidRDefault="004B69BC" w14:paraId="53128261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4B8"/>
    <w:rsid w:val="00046D1A"/>
    <w:rsid w:val="002949B6"/>
    <w:rsid w:val="00385599"/>
    <w:rsid w:val="003B0EC8"/>
    <w:rsid w:val="00496132"/>
    <w:rsid w:val="004B69BC"/>
    <w:rsid w:val="00861C9C"/>
    <w:rsid w:val="008D5379"/>
    <w:rsid w:val="008D73DD"/>
    <w:rsid w:val="00A1049D"/>
    <w:rsid w:val="00A53B28"/>
    <w:rsid w:val="00AA66CC"/>
    <w:rsid w:val="00B02176"/>
    <w:rsid w:val="00C574B8"/>
    <w:rsid w:val="00D968A3"/>
    <w:rsid w:val="02FADF0D"/>
    <w:rsid w:val="1068B54D"/>
    <w:rsid w:val="1A678C6C"/>
    <w:rsid w:val="1D470541"/>
    <w:rsid w:val="21066915"/>
    <w:rsid w:val="22A23976"/>
    <w:rsid w:val="386668F9"/>
    <w:rsid w:val="782CD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FE910"/>
  <w15:chartTrackingRefBased/>
  <w15:docId w15:val="{4E1368BC-38D5-4994-8351-8DE96ED9F5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74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B69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B69BC"/>
  </w:style>
  <w:style w:type="paragraph" w:styleId="Footer">
    <w:name w:val="footer"/>
    <w:basedOn w:val="Normal"/>
    <w:link w:val="FooterChar"/>
    <w:uiPriority w:val="99"/>
    <w:unhideWhenUsed/>
    <w:rsid w:val="004B69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B69BC"/>
  </w:style>
  <w:style w:type="paragraph" w:styleId="BalloonText">
    <w:name w:val="Balloon Text"/>
    <w:basedOn w:val="Normal"/>
    <w:link w:val="BalloonTextChar"/>
    <w:uiPriority w:val="99"/>
    <w:semiHidden/>
    <w:unhideWhenUsed/>
    <w:rsid w:val="00A53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53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customXml" Target="../customXml/item3.xml" Id="rId16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E5CCF5A5B6034C863CC326D31CB959" ma:contentTypeVersion="33" ma:contentTypeDescription="Create a new document." ma:contentTypeScope="" ma:versionID="1a8c8f5880c19ef242dfd984a5fa625e">
  <xsd:schema xmlns:xsd="http://www.w3.org/2001/XMLSchema" xmlns:xs="http://www.w3.org/2001/XMLSchema" xmlns:p="http://schemas.microsoft.com/office/2006/metadata/properties" xmlns:ns2="bf9bb2f5-a2a7-4005-bc64-c5afb4573fa9" xmlns:ns3="190e48e6-8098-4e9d-9271-bd523c36c20e" xmlns:ns4="739a65cc-85d7-451d-9f01-1e1126f13965" targetNamespace="http://schemas.microsoft.com/office/2006/metadata/properties" ma:root="true" ma:fieldsID="da3c0a4017c34b1a9637deea781a5e8f" ns2:_="" ns3:_="" ns4:_="">
    <xsd:import namespace="bf9bb2f5-a2a7-4005-bc64-c5afb4573fa9"/>
    <xsd:import namespace="190e48e6-8098-4e9d-9271-bd523c36c20e"/>
    <xsd:import namespace="739a65cc-85d7-451d-9f01-1e1126f139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bb2f5-a2a7-4005-bc64-c5afb4573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64b6886-8152-457e-bcac-2090ce0ad8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0e48e6-8098-4e9d-9271-bd523c36c20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9a65cc-85d7-451d-9f01-1e1126f1396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2323567e-1fad-4d33-a9bf-dc140cbdd258}" ma:internalName="TaxCatchAll" ma:showField="CatchAllData" ma:web="739a65cc-85d7-451d-9f01-1e1126f139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9bb2f5-a2a7-4005-bc64-c5afb4573fa9">
      <Terms xmlns="http://schemas.microsoft.com/office/infopath/2007/PartnerControls"/>
    </lcf76f155ced4ddcb4097134ff3c332f>
    <TaxCatchAll xmlns="739a65cc-85d7-451d-9f01-1e1126f13965" xsi:nil="true"/>
    <_Flow_SignoffStatus xmlns="bf9bb2f5-a2a7-4005-bc64-c5afb4573fa9" xsi:nil="true"/>
  </documentManagement>
</p:properties>
</file>

<file path=customXml/itemProps1.xml><?xml version="1.0" encoding="utf-8"?>
<ds:datastoreItem xmlns:ds="http://schemas.openxmlformats.org/officeDocument/2006/customXml" ds:itemID="{A8C42133-B83C-42B9-AB8C-6341626EFC0D}"/>
</file>

<file path=customXml/itemProps2.xml><?xml version="1.0" encoding="utf-8"?>
<ds:datastoreItem xmlns:ds="http://schemas.openxmlformats.org/officeDocument/2006/customXml" ds:itemID="{612C43D3-F27E-4ABB-9100-055703C9C541}"/>
</file>

<file path=customXml/itemProps3.xml><?xml version="1.0" encoding="utf-8"?>
<ds:datastoreItem xmlns:ds="http://schemas.openxmlformats.org/officeDocument/2006/customXml" ds:itemID="{13B32776-9F01-4629-BBC0-B39956BE746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LOgle</dc:creator>
  <cp:keywords/>
  <dc:description/>
  <cp:lastModifiedBy>Lesley Ogle</cp:lastModifiedBy>
  <cp:revision>5</cp:revision>
  <cp:lastPrinted>2023-05-02T09:00:00Z</cp:lastPrinted>
  <dcterms:created xsi:type="dcterms:W3CDTF">2023-09-19T15:27:00Z</dcterms:created>
  <dcterms:modified xsi:type="dcterms:W3CDTF">2023-12-12T16:08:51Z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0x0101006EE5CCF5A5B6034C863CC326D31CB959</vt:lpwstr>
  </property>
</Properties>
</file>